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105" w14:textId="77777777" w:rsidR="00AB4CE4" w:rsidRPr="00AB4CE4" w:rsidRDefault="00AB4CE4">
      <w:pPr>
        <w:rPr>
          <w:rFonts w:ascii="Times New Roman" w:hAnsi="Times New Roman" w:cs="Times New Roman"/>
          <w:b/>
          <w:sz w:val="24"/>
          <w:szCs w:val="24"/>
        </w:rPr>
      </w:pPr>
    </w:p>
    <w:p w14:paraId="12407CFE" w14:textId="0A081600" w:rsidR="00AB4CE4" w:rsidRPr="00AB4CE4" w:rsidRDefault="00AB4CE4" w:rsidP="00AB4CE4">
      <w:pPr>
        <w:pStyle w:val="Nagwek2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CE4">
        <w:rPr>
          <w:rFonts w:ascii="Times New Roman" w:hAnsi="Times New Roman" w:cs="Times New Roman"/>
          <w:color w:val="000000"/>
          <w:sz w:val="24"/>
          <w:szCs w:val="24"/>
        </w:rPr>
        <w:t>Radzyń Podlaski, 2.04.2025 r.</w:t>
      </w:r>
    </w:p>
    <w:p w14:paraId="78161D4D" w14:textId="144BEABB" w:rsidR="00AB4CE4" w:rsidRPr="00AB4CE4" w:rsidRDefault="00AB4CE4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Dot. I-ZP.271.2.2025</w:t>
      </w:r>
    </w:p>
    <w:p w14:paraId="036F0697" w14:textId="77777777" w:rsidR="00AB4CE4" w:rsidRPr="00AB4CE4" w:rsidRDefault="00AB4CE4" w:rsidP="00AB4CE4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CE4">
        <w:rPr>
          <w:rFonts w:ascii="Times New Roman" w:hAnsi="Times New Roman" w:cs="Times New Roman"/>
          <w:sz w:val="24"/>
          <w:szCs w:val="24"/>
          <w:u w:val="single"/>
        </w:rPr>
        <w:t xml:space="preserve">      Wykonawcy Wszyscy</w:t>
      </w:r>
    </w:p>
    <w:p w14:paraId="555C8CD2" w14:textId="77777777" w:rsidR="00AB4CE4" w:rsidRPr="00AB4CE4" w:rsidRDefault="00AB4CE4" w:rsidP="00AB4CE4">
      <w:pPr>
        <w:widowControl w:val="0"/>
        <w:autoSpaceDE w:val="0"/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14:paraId="5A933672" w14:textId="77777777" w:rsidR="00AB4CE4" w:rsidRPr="00AB4CE4" w:rsidRDefault="00AB4CE4" w:rsidP="00AB4CE4">
      <w:pPr>
        <w:widowControl w:val="0"/>
        <w:autoSpaceDE w:val="0"/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eastAsia="Calibri" w:hAnsi="Times New Roman" w:cs="Times New Roman"/>
          <w:sz w:val="24"/>
          <w:szCs w:val="24"/>
        </w:rPr>
        <w:t>Na podstawie art.284 ust. 2 ust.2 ustawy z dnia 11  września 2019 r. Prawo zamówień publicznych (</w:t>
      </w:r>
      <w:proofErr w:type="spellStart"/>
      <w:r w:rsidRPr="00AB4CE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AB4CE4">
        <w:rPr>
          <w:rFonts w:ascii="Times New Roman" w:eastAsia="Calibri" w:hAnsi="Times New Roman" w:cs="Times New Roman"/>
          <w:sz w:val="24"/>
          <w:szCs w:val="24"/>
        </w:rPr>
        <w:t>. Dz.U. z 2024 r. poz. 1320) informuję, że do Zamawiającego od  Wykonawców wpłynęły zapytania do SWZ</w:t>
      </w:r>
    </w:p>
    <w:p w14:paraId="0C9BFC13" w14:textId="71CD2164" w:rsidR="00AB4CE4" w:rsidRPr="00AB4CE4" w:rsidRDefault="00AB4CE4" w:rsidP="00AB4C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CE4">
        <w:rPr>
          <w:rFonts w:ascii="Times New Roman" w:hAnsi="Times New Roman" w:cs="Times New Roman"/>
          <w:sz w:val="24"/>
          <w:szCs w:val="24"/>
          <w:u w:val="single"/>
        </w:rPr>
        <w:t>Odpowiedzi do zapytań nr 3</w:t>
      </w:r>
    </w:p>
    <w:p w14:paraId="168E1100" w14:textId="77777777" w:rsidR="00AB4CE4" w:rsidRPr="00AB4CE4" w:rsidRDefault="00AB4CE4">
      <w:pPr>
        <w:rPr>
          <w:rFonts w:ascii="Times New Roman" w:hAnsi="Times New Roman" w:cs="Times New Roman"/>
          <w:b/>
          <w:sz w:val="24"/>
          <w:szCs w:val="24"/>
        </w:rPr>
      </w:pPr>
    </w:p>
    <w:p w14:paraId="08CEC9D3" w14:textId="6AD55E43" w:rsidR="00C50FF6" w:rsidRPr="00AB4CE4" w:rsidRDefault="00000000" w:rsidP="00AB4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Pytanie 1.  Serwer - Klaster serwerów-1 szt. Przełącznik klastra HA </w:t>
      </w:r>
    </w:p>
    <w:p w14:paraId="00216153" w14:textId="77777777" w:rsidR="00C50FF6" w:rsidRPr="00AB4CE4" w:rsidRDefault="00C50FF6" w:rsidP="00AB4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F4D13" w14:textId="60387103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Zamawiający w OPZ wyspecyfikował konkretny przełącznik firmy Dell S4112F-</w:t>
      </w:r>
    </w:p>
    <w:p w14:paraId="495C93EA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ON, dodatkowo w odpowiedzi na pytanie nr 13 zamawiający wyjaśnił że  </w:t>
      </w:r>
    </w:p>
    <w:p w14:paraId="7FA36134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„Według wiedzy Zamawiającego połączenie przełączników w klastrze HA za </w:t>
      </w:r>
    </w:p>
    <w:p w14:paraId="39D508FE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pomocą VLT/LAG/MLAG jest powszechną praktyką i nie stanowi błędu </w:t>
      </w:r>
    </w:p>
    <w:p w14:paraId="3CC6D0EA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projektowego” gdzie Multi-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(MLAG) to funkcja </w:t>
      </w:r>
    </w:p>
    <w:p w14:paraId="32497647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dedykowana przełącznikom firmy Dell. </w:t>
      </w:r>
    </w:p>
    <w:p w14:paraId="474B5065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2F57FAEC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B4CE4">
        <w:rPr>
          <w:rFonts w:ascii="Times New Roman" w:hAnsi="Times New Roman" w:cs="Times New Roman"/>
          <w:sz w:val="24"/>
          <w:szCs w:val="24"/>
        </w:rPr>
        <w:t xml:space="preserve">Prosimy zatem o podanie jaki inne przełączniki spełniające </w:t>
      </w:r>
    </w:p>
    <w:p w14:paraId="5D420D7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wyspecyfikowane wymagania Zamawiający brał pod uwagę w szacowaniu </w:t>
      </w:r>
    </w:p>
    <w:p w14:paraId="4A0B975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wartości zamówienia, prosimy o podanie konkretnych modeli. </w:t>
      </w:r>
    </w:p>
    <w:p w14:paraId="39BA1A9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39B8E04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przy udzieleniu odpowiedzi wymienił kilka rożnych technologii aby uniknąć wskazywania konkretnego producenta. Ponadto w opisie przedmiotu zamówienia dla przełączników K1/K2 Zamawiający nie wskazuje wprost żadnej z tych technologii a ogólną jej koncepcję. </w:t>
      </w:r>
    </w:p>
    <w:p w14:paraId="71A403E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Dodatkowo według wiedzy Zamawiającego przełączniki obsługujące technologię MLAG nie są charakterystyczne tylko dla jednego producenta. Technologię MLAG obsługują urządzenia wielu producentów. Zamawiający nie ogranicza postępowania do jednego konkretnego producenta.</w:t>
      </w:r>
    </w:p>
    <w:p w14:paraId="3C365D3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CA36FC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b.</w:t>
      </w:r>
      <w:r w:rsidRPr="00AB4CE4">
        <w:rPr>
          <w:rFonts w:ascii="Times New Roman" w:hAnsi="Times New Roman" w:cs="Times New Roman"/>
          <w:sz w:val="24"/>
          <w:szCs w:val="24"/>
        </w:rPr>
        <w:t xml:space="preserve"> Jaki jest cel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stackowania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przełączników w jeden jeżeli mają one działać </w:t>
      </w:r>
    </w:p>
    <w:p w14:paraId="75043334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redundantnie podczas awarii. </w:t>
      </w:r>
    </w:p>
    <w:p w14:paraId="3D2D5324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EDB72A9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AB4CE4">
        <w:rPr>
          <w:rFonts w:ascii="Times New Roman" w:hAnsi="Times New Roman" w:cs="Times New Roman"/>
          <w:sz w:val="24"/>
          <w:szCs w:val="24"/>
        </w:rPr>
        <w:t xml:space="preserve">Zamawiający nie wymaga klasycznego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stackowania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. Zamawiający dopuszcza zastosowanie technologii typu MLAG / VLT /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vPC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w celu umożliwienia budowy infrastruktury redundantnej i wydajnej. Celem nie jest utworzenie jednego przełącznika logicznego, ale zapewnienie wysokiej dostępności i elastyczności w ramach klastrów HA oraz optymalnego zarządzania ruchu sieciowego.</w:t>
      </w:r>
    </w:p>
    <w:p w14:paraId="13CA6410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66D62CC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lastRenderedPageBreak/>
        <w:t xml:space="preserve">Zmianie ulega zapis “Podczas wdrożenia Wykonawca skonfiguruje wszystkie dostarczone przełączniki sieciowe do pracy jako stos urządzeń (wykorzystując dla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stackowania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przełączników najbardziej wydajne interfejsy - obsługiwane przez dostarczane przełączniki). Wszystkie połączenia ze stosu do poszczególnych urządzeń tj. serwery, macierz, drugi stos przełączników (jeżeli zajdzie taka konieczność), realizować należy z wykorzystaniem agregacji linków LAG (jeżeli to możliwe), w celu zachowania wysokiej dostępności. W przypadku zaistnienia takiej konieczności Zamawiający dopuszcza skonfigurowanie wirtualnego stosu urządzeń dla przełączników L1 i L2.”</w:t>
      </w:r>
    </w:p>
    <w:p w14:paraId="3D7413A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29231549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Zmiana na: </w:t>
      </w:r>
    </w:p>
    <w:p w14:paraId="41F451A9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Podczas wdrożenia Wykonawca skonfiguruje dostarczone przełączniki sieciowe zgodnie z przyjętą topologią wysokiej dostępności (HA) oraz najlepszymi praktykami projektowania sieci.</w:t>
      </w:r>
    </w:p>
    <w:p w14:paraId="54ED8674" w14:textId="77777777" w:rsidR="00C50FF6" w:rsidRPr="00AB4CE4" w:rsidRDefault="00000000" w:rsidP="00AB4C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Przełączniki K1 i K2, dedykowane dla komunikacji w ramach klastra HA i macierzy, muszą zostać skonfigurowane z wykorzystaniem mechanizmu wirtualnej agregacji portów (np. MLAG, VLT,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vPC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lub równoważnego), umożliwiającego terminowanie agregacji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EtherChannel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>/LACP z urządzeń zewnętrznych (serwerów, macierzy) równocześnie na obu przełącznikach przy zachowaniu niezależności ich systemów operacyjnych.</w:t>
      </w:r>
    </w:p>
    <w:p w14:paraId="374BE39D" w14:textId="77777777" w:rsidR="00C50FF6" w:rsidRPr="00AB4CE4" w:rsidRDefault="00000000" w:rsidP="00AB4C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Przełączniki L1 i L2, przeznaczone do budowy sieci LAN, mogą zostać skonfigurowane jako wirtualny stos urządzeń (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>) z wykorzystaniem najbardziej wydajnych interfejsów dostępnych w dostarczonych urządzeniach.</w:t>
      </w:r>
    </w:p>
    <w:p w14:paraId="7567BED8" w14:textId="77777777" w:rsidR="00C50FF6" w:rsidRPr="00AB4CE4" w:rsidRDefault="00000000" w:rsidP="00AB4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Wszystkie połączenia serwerów, macierzy oraz przełączników LAN do przełączników klastra i/lub przełączników sieci LAN powinny zostać, o ile to możliwe, zrealizowane z wykorzystaniem agregacji łączy (LAG, MLAG, VLT lub równoważnej) w celu zapewnienia wysokiej dostępności oraz równoważenia obciążenia.</w:t>
      </w:r>
    </w:p>
    <w:p w14:paraId="2811693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EFF4445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1EACF40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c.</w:t>
      </w:r>
      <w:r w:rsidRPr="00AB4CE4">
        <w:rPr>
          <w:rFonts w:ascii="Times New Roman" w:hAnsi="Times New Roman" w:cs="Times New Roman"/>
          <w:sz w:val="24"/>
          <w:szCs w:val="24"/>
        </w:rPr>
        <w:t xml:space="preserve"> Ile sieci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vlan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Zamawiający przewidział do budowy klastra HA </w:t>
      </w:r>
    </w:p>
    <w:p w14:paraId="081DAF55" w14:textId="77777777" w:rsidR="00C50FF6" w:rsidRPr="00AB4CE4" w:rsidRDefault="00C50FF6" w:rsidP="00AB4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C04A0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Zgodnie z OPZ zamawiający nie wyszczególnia minimalnej lub maksymalnej ilości sieci VLAN stworzonych na potrzeby skonfigurowania infrastruktury</w:t>
      </w:r>
    </w:p>
    <w:p w14:paraId="14AA698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89F6689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d.</w:t>
      </w:r>
      <w:r w:rsidRPr="00AB4CE4">
        <w:rPr>
          <w:rFonts w:ascii="Times New Roman" w:hAnsi="Times New Roman" w:cs="Times New Roman"/>
          <w:sz w:val="24"/>
          <w:szCs w:val="24"/>
        </w:rPr>
        <w:t xml:space="preserve"> Jak Wykonawca ma spełnić warunek redundancji pojedynczych linków co </w:t>
      </w:r>
    </w:p>
    <w:p w14:paraId="462D97B2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jest wymaganiem Zamawiającego jeżeli w kastrze nie zostały one </w:t>
      </w:r>
    </w:p>
    <w:p w14:paraId="5E216027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przewidziane </w:t>
      </w:r>
    </w:p>
    <w:p w14:paraId="4172A5DD" w14:textId="77777777" w:rsidR="00C50FF6" w:rsidRPr="00AB4CE4" w:rsidRDefault="00C50FF6" w:rsidP="00AB4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1E620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w OPZ dopuszcza zastosowanie agregacji połączeń (link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) pomiędzy urządzeniami klastra, jeśli wykonawca przewidzi taką możliwość w swojej koncepcji. Zgodnie z poprawionym jak i wcześniejszym zapisem nie jest to jednak wymogiem. </w:t>
      </w:r>
    </w:p>
    <w:p w14:paraId="6EF64778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7920AB5F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AB4CE4">
        <w:rPr>
          <w:rFonts w:ascii="Times New Roman" w:hAnsi="Times New Roman" w:cs="Times New Roman"/>
          <w:sz w:val="24"/>
          <w:szCs w:val="24"/>
        </w:rPr>
        <w:t xml:space="preserve">Prosimy również o wyjaśnienie dlaczego Zamawiający kładzie tak duży </w:t>
      </w:r>
    </w:p>
    <w:p w14:paraId="755B4130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nacisk na przełączniki z możliwością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stackowania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na poziomie 100Gb </w:t>
      </w:r>
    </w:p>
    <w:p w14:paraId="48E0BB02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lastRenderedPageBreak/>
        <w:t xml:space="preserve">kosztujące tyle samo co serwery, gdzie na jeden z ważniejszych </w:t>
      </w:r>
    </w:p>
    <w:p w14:paraId="70731D3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elementów infrastruktury czyli backup przeznacza NAS zamiast </w:t>
      </w:r>
    </w:p>
    <w:p w14:paraId="0B346029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profesjonalnej macierzy dyskowej na backup.   </w:t>
      </w:r>
    </w:p>
    <w:p w14:paraId="7359B991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430E41D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nie wymaga klasycznego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stackowania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, natomiast planował wykorzystanie portów 100GbE w przełącznikach jako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uplinki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do przełączników LAN (L1 i L2) w celu zapewnienia dużej przepustowości i odporności na awarie. Taki dobór portów pozwala także w przyszłości na użycie ich w trybie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breakout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jako 4x25GbE w przypadku modernizacji infrastruktury bez konieczności wymiany przełączników.</w:t>
      </w:r>
    </w:p>
    <w:p w14:paraId="72AC10DD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Backup w postaci NAS jest w pełni zgodny z przyjętą koncepcją, służy do tworzenia odrębnej kopii danych i spełnia wymogi odseparowania kopii bezpieczeństwa, nie zastępuje systemu produkcyjnego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>.</w:t>
      </w:r>
    </w:p>
    <w:p w14:paraId="4E0FD071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4FBC5717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AB4CE4">
        <w:rPr>
          <w:rFonts w:ascii="Times New Roman" w:hAnsi="Times New Roman" w:cs="Times New Roman"/>
          <w:sz w:val="24"/>
          <w:szCs w:val="24"/>
        </w:rPr>
        <w:t xml:space="preserve">Prosimy o wyjaśnienie dlaczego zamawiający po jednej stronie klastra </w:t>
      </w:r>
    </w:p>
    <w:p w14:paraId="0765F79C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chce zastosować przełączniki z portami 100Gb gdzie do połączenia </w:t>
      </w:r>
    </w:p>
    <w:p w14:paraId="6DD8BE83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serwerów do przełączników Li i L2 będzie używał portów 1Gb czyli 100 </w:t>
      </w:r>
    </w:p>
    <w:p w14:paraId="2F119330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razy wolniejszych ponieważ portów 10Gb nie starczy na połączenia) </w:t>
      </w:r>
    </w:p>
    <w:p w14:paraId="50486BF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5636A5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AB4CE4">
        <w:rPr>
          <w:rFonts w:ascii="Times New Roman" w:hAnsi="Times New Roman" w:cs="Times New Roman"/>
          <w:sz w:val="24"/>
          <w:szCs w:val="24"/>
        </w:rPr>
        <w:t xml:space="preserve">Zamawiający informuje, że przełączniki L1 i L2 zgodnie z OPZ powinny być wyposażone w porty 10GbE SFP+ (łącznie minimum 6 portów) i to one zostaną wykorzystane do połączenia z serwerami, nie zaś porty 1GbE. </w:t>
      </w:r>
    </w:p>
    <w:p w14:paraId="51F2F2C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70599DF4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Pr="00AB4CE4">
        <w:rPr>
          <w:rFonts w:ascii="Times New Roman" w:hAnsi="Times New Roman" w:cs="Times New Roman"/>
          <w:sz w:val="24"/>
          <w:szCs w:val="24"/>
        </w:rPr>
        <w:t xml:space="preserve">Prosimy o wyjaśnienie jak będzie działał klaster i serwer kopii zapasowej </w:t>
      </w:r>
    </w:p>
    <w:p w14:paraId="390D80AB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przypadku uszkodzenia przełącznika K2, wg projektu zamawiającego i </w:t>
      </w:r>
    </w:p>
    <w:p w14:paraId="560DF0AB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naszej wiedzy nie będzie działał </w:t>
      </w:r>
    </w:p>
    <w:p w14:paraId="6FD6B413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1AC7229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nie wyklucza podpięcia serwera kopii zapasowych również do przełącznika K1. Zgodnie z wymaganiami OPZ NAS powinien zostać wyposażony w Dwuportową karta rozszerzeń 10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GbE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SFP+ co umożliwi tego typu połączenie. </w:t>
      </w:r>
    </w:p>
    <w:p w14:paraId="64867456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Zgodnie z OPZ wskazany schemat jest koncepcją a finalny projekt leży po stronie Wykonawcy i ma zostać złożony do akceptacji. </w:t>
      </w:r>
    </w:p>
    <w:p w14:paraId="1529E8A7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3CF073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8558E52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Prosimy o odpowiedzi na powyższe pytania i podtrzymujemy nasze stanowisko,  </w:t>
      </w:r>
    </w:p>
    <w:p w14:paraId="4541AD7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wnosimy o zmianę zapisów SIWZ w zakresie dostawy przełączników do </w:t>
      </w:r>
    </w:p>
    <w:p w14:paraId="03A97C1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komunikacji wewnętrznej klastra HA : </w:t>
      </w:r>
    </w:p>
    <w:p w14:paraId="180B2700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7EE3E2E5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Wykonawca dostarczy 4 przełączniki na potrzeby wewnętrznej komunikacji </w:t>
      </w:r>
    </w:p>
    <w:p w14:paraId="0784585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klastra HA, warstwy 3, zapewniających wystarczająca przepustowość dla </w:t>
      </w:r>
    </w:p>
    <w:p w14:paraId="7B3EB44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urządzeń pracujących w klastrze o minimalnych parametrach:</w:t>
      </w:r>
    </w:p>
    <w:p w14:paraId="2F973FD1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87812F6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1A76308E" wp14:editId="43316751">
            <wp:extent cx="5731200" cy="609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0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7C3FA3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6A202A4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704C30C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Pytanie 2. </w:t>
      </w:r>
      <w:r w:rsidRPr="00AB4CE4">
        <w:rPr>
          <w:rFonts w:ascii="Times New Roman" w:hAnsi="Times New Roman" w:cs="Times New Roman"/>
          <w:sz w:val="24"/>
          <w:szCs w:val="24"/>
        </w:rPr>
        <w:t xml:space="preserve"> Serwer - Klaster serwerów-1 szt. Serwer hosta platformy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wirtualizacyjnej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85561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12F0334C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odpowiedzi na zadane pytanie  nr. 18 zamawiający nie zgodził się na usunięcie </w:t>
      </w:r>
    </w:p>
    <w:p w14:paraId="13C40293" w14:textId="11F1547E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wsparcia dla WSMAN (Web Service for Management) i możliwość bezpośredniego zarządzania poprzez dedykowany port USB na przednim panelu serwera. </w:t>
      </w:r>
    </w:p>
    <w:p w14:paraId="61A37C5F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7E7207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Prosimy zatem o podanie jakie inne serwery niż firmy Dell zamawiający brał pod </w:t>
      </w:r>
    </w:p>
    <w:p w14:paraId="58D5CB9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uwagę w szacowaniu wartości zamówienia spełniające ten warunek. Prosimy o </w:t>
      </w:r>
    </w:p>
    <w:p w14:paraId="1CF0A046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podanie producenta i modelu. </w:t>
      </w:r>
    </w:p>
    <w:p w14:paraId="5641624A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256487F4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Odpowiedź: </w:t>
      </w:r>
      <w:r w:rsidRPr="00AB4CE4">
        <w:rPr>
          <w:rFonts w:ascii="Times New Roman" w:hAnsi="Times New Roman" w:cs="Times New Roman"/>
          <w:sz w:val="24"/>
          <w:szCs w:val="24"/>
        </w:rPr>
        <w:t>Według wiedzy zamawiającego na rynku znajdują się serwery przynajmniej 3 producentów spełniających wskazane wymagania</w:t>
      </w:r>
    </w:p>
    <w:p w14:paraId="1CC051A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1909BF2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Pytanie 3.</w:t>
      </w:r>
      <w:r w:rsidRPr="00AB4CE4">
        <w:rPr>
          <w:rFonts w:ascii="Times New Roman" w:hAnsi="Times New Roman" w:cs="Times New Roman"/>
          <w:sz w:val="24"/>
          <w:szCs w:val="24"/>
        </w:rPr>
        <w:t xml:space="preserve">  Macierz dyskowa do klastra-1 szt. </w:t>
      </w:r>
    </w:p>
    <w:p w14:paraId="25F7E1B7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19ADE15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odpowiedzi na zadane pytanie nr 19 zamawiający nie zgodził się na usunięcie </w:t>
      </w:r>
    </w:p>
    <w:p w14:paraId="1D4692B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wymagania dotyczącego dodatkowego przedniego panelu zamykanego na klucz, </w:t>
      </w:r>
    </w:p>
    <w:p w14:paraId="37781E9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chroniącego dyski  twarde przed nieuprawnionym wyjęciem z serwera. </w:t>
      </w:r>
    </w:p>
    <w:p w14:paraId="163AA76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335E440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Prosimy zatem o podanie jakie inne macierze niż firmy Dell zamawiający brał pod </w:t>
      </w:r>
    </w:p>
    <w:p w14:paraId="25825B6B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uwagę w szacowaniu wartości zamówienia spełniające ten warunek. Prosimy o </w:t>
      </w:r>
    </w:p>
    <w:p w14:paraId="14F9EE7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podanie producenta i modelu </w:t>
      </w:r>
    </w:p>
    <w:p w14:paraId="533F0A5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47CE97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AB4CE4">
        <w:rPr>
          <w:rFonts w:ascii="Times New Roman" w:hAnsi="Times New Roman" w:cs="Times New Roman"/>
          <w:sz w:val="24"/>
          <w:szCs w:val="24"/>
        </w:rPr>
        <w:t>Według wiedzy zamawiającego na rynku znajdują się macierze przynajmniej 3 producentów spełniających wskazane wymagania.</w:t>
      </w:r>
    </w:p>
    <w:p w14:paraId="3715AB70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55EB16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Pytanie 4.</w:t>
      </w:r>
      <w:r w:rsidRPr="00AB4CE4">
        <w:rPr>
          <w:rFonts w:ascii="Times New Roman" w:hAnsi="Times New Roman" w:cs="Times New Roman"/>
          <w:sz w:val="24"/>
          <w:szCs w:val="24"/>
        </w:rPr>
        <w:t xml:space="preserve">  Macierz dyskowa do klastra-1 szt. </w:t>
      </w:r>
    </w:p>
    <w:p w14:paraId="2CC92585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BB13C61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odpowiedzi na pytanie 20 zamawiający powołuje się na koszty dysków SSD i </w:t>
      </w:r>
    </w:p>
    <w:p w14:paraId="19661FA5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HDD, natomiast nie odniósł się do konfiguracji dysków HDD w RAID1. Stosując </w:t>
      </w:r>
    </w:p>
    <w:p w14:paraId="7DD8BE93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RAID 1 zamawiający ma tylko 12 TB na dane. Rozwiązaniem bardziej </w:t>
      </w:r>
    </w:p>
    <w:p w14:paraId="7F14121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ekonomicznym byłoby zastosowanie dysków 2,4 Tb 2,5” w ilości 5 sztuk w RAID </w:t>
      </w:r>
    </w:p>
    <w:p w14:paraId="40073D4C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5 zgodnie ze sztuką. </w:t>
      </w:r>
    </w:p>
    <w:p w14:paraId="70C75BF5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Zastosowanie wówczas macierzy która posiada 24 zatoki byłoby lepszym </w:t>
      </w:r>
    </w:p>
    <w:p w14:paraId="2B1FAD8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rozwiązaniem dla zamawiającego i bardziej bezpiecznym. </w:t>
      </w:r>
    </w:p>
    <w:p w14:paraId="7951FB9F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nosimy ponownie o zmianę zapisów i dopuszczenie macierzy posiadającej 24 </w:t>
      </w:r>
    </w:p>
    <w:p w14:paraId="592EF733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zatoki dyskowe 2,5” </w:t>
      </w:r>
    </w:p>
    <w:p w14:paraId="79CE43D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Dodatkowo, nie jest dla nas zrozumiałe powoływanie się zamawiającego na </w:t>
      </w:r>
    </w:p>
    <w:p w14:paraId="790E0AB6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koszty dysków HDD i SSD w sytuacji kiedy zamawiający wymaga dostarczenia </w:t>
      </w:r>
    </w:p>
    <w:p w14:paraId="2ABDE686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dwóch przełączników z linkami 100GB </w:t>
      </w:r>
    </w:p>
    <w:p w14:paraId="524166A4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20B71C1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nie wyraża zgody. Zamawiający przypomina, że zadaniem dysków HDD w tej macierzy jest obsługa danych rzadziej używanych, archiwalnych, których nie opłaca się składować na SSD. RAID1 dla HDD spełnia założenia zamawiającego w zakresie ochrony tych danych przy racjonalnych kosztach. Zastosowanie RAID5 z innymi dyskami nie jest wymagane i nie jest zgodne z przyjętą koncepcją.</w:t>
      </w:r>
    </w:p>
    <w:p w14:paraId="7C17BA3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55016F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C8ED28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Pytanie 5.  </w:t>
      </w:r>
      <w:r w:rsidRPr="00AB4CE4">
        <w:rPr>
          <w:rFonts w:ascii="Times New Roman" w:hAnsi="Times New Roman" w:cs="Times New Roman"/>
          <w:sz w:val="24"/>
          <w:szCs w:val="24"/>
        </w:rPr>
        <w:t xml:space="preserve">Macierz dyskowa do klastra-1 szt. </w:t>
      </w:r>
    </w:p>
    <w:p w14:paraId="6E2F9773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32D21422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odpowiedzi na pytanie 22 zamawiający nie wyraził zgody na dostarczenie </w:t>
      </w:r>
    </w:p>
    <w:p w14:paraId="405B31D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macierzy posiadającej dwa kontrolery RAID pracujące w układzie 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active-active</w:t>
      </w:r>
      <w:proofErr w:type="spellEnd"/>
    </w:p>
    <w:p w14:paraId="05940EF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(dual-</w:t>
      </w:r>
      <w:proofErr w:type="spellStart"/>
      <w:r w:rsidRPr="00AB4CE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AB4CE4">
        <w:rPr>
          <w:rFonts w:ascii="Times New Roman" w:hAnsi="Times New Roman" w:cs="Times New Roman"/>
          <w:sz w:val="24"/>
          <w:szCs w:val="24"/>
        </w:rPr>
        <w:t xml:space="preserve">) posiadające łącznie minimum cztery porty SFP+ 10Gb wraz z </w:t>
      </w:r>
    </w:p>
    <w:p w14:paraId="1C0F48B1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wkładkami SFP+ 10Gb i wymaganym okablowaniem do połączenia w klastrze.  </w:t>
      </w:r>
    </w:p>
    <w:p w14:paraId="116466C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lastRenderedPageBreak/>
        <w:t xml:space="preserve">O ile różnica w cenie w przypadku serwerów nie jest znacząca o tyle w </w:t>
      </w:r>
    </w:p>
    <w:p w14:paraId="53C8784D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kontrolerach macierzowych różnica w cenie jest duża. Dodatkowo zamawiający </w:t>
      </w:r>
    </w:p>
    <w:p w14:paraId="4CBBF3CB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 odpowiedzi na pytanie podważa działanie klastra HA. Naszym zdaniem po to </w:t>
      </w:r>
    </w:p>
    <w:p w14:paraId="61849A12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zamawiający buduje klaster aby w przypadku uszkodzenia jednego z serwerów </w:t>
      </w:r>
    </w:p>
    <w:p w14:paraId="371790E3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prace jego przejął drugi lub trzeci serwer. Nie widzimy zatem konieczności </w:t>
      </w:r>
    </w:p>
    <w:p w14:paraId="1E1E20F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podpinania macierzy bezpośrednio pod serwer w przypadku awarii. Dodatkowo </w:t>
      </w:r>
    </w:p>
    <w:p w14:paraId="04E38F08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zwracamy uwagę że potencjalna rozbudowa do 25GB przepustowości wymagała </w:t>
      </w:r>
    </w:p>
    <w:p w14:paraId="28F2DD94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by wymiany przełączników na przełączniki z portami 25GB, nie rozumiemy </w:t>
      </w:r>
    </w:p>
    <w:p w14:paraId="082B4F09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zatem dlaczego zamawiający z jednej strony wydatkuje środki na </w:t>
      </w:r>
    </w:p>
    <w:p w14:paraId="0083BEB3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przewymiarowane przełączniki, z drugiej strony na tym etapie zakłada ich </w:t>
      </w:r>
    </w:p>
    <w:p w14:paraId="593795D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wymianę. </w:t>
      </w:r>
    </w:p>
    <w:p w14:paraId="447D525F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16CDDAF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nie wyraża zgody. Porty 25GbE w kontrolerach macierzy nie są przewymiarowane. Ich zastosowanie pozwala zarówno na bieżące podłączenie do infrastruktury 10GbE (za pomocą DAC 10GbE SFP+), jak i umożliwia w przyszłości przejście do 25GbE bez konieczności wymiany macierzy. Dodatkowo, Zamawiający nie podważa działania klastra HA, jednak chce zachować możliwość bezpośredniego podłączenia macierzy do serwerów w przypadku awarii przełączników, co jest standardową praktyką zapewniającą ciągłość działania systemów.</w:t>
      </w:r>
    </w:p>
    <w:p w14:paraId="7255B7AD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D745D6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4305ED5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Pytanie 6.  </w:t>
      </w:r>
      <w:r w:rsidRPr="00AB4CE4">
        <w:rPr>
          <w:rFonts w:ascii="Times New Roman" w:hAnsi="Times New Roman" w:cs="Times New Roman"/>
          <w:sz w:val="24"/>
          <w:szCs w:val="24"/>
        </w:rPr>
        <w:t xml:space="preserve">UPS 3kVA i 10kVA </w:t>
      </w:r>
    </w:p>
    <w:p w14:paraId="5EB2FB7A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136658F4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Czy zamawiający do wyspecyfikowanych UPS 3 kVA i 10kVA wymaga dostarczenia </w:t>
      </w:r>
    </w:p>
    <w:p w14:paraId="586F561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dedykowanego przez producenta oprogramowania pozwalającego między </w:t>
      </w:r>
    </w:p>
    <w:p w14:paraId="42478FB2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innymi na bezpieczne wyłączanie serwerów?</w:t>
      </w:r>
    </w:p>
    <w:p w14:paraId="4E606E7D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47B8E8B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 Tak, zamawiający wymaga dostarczenia tego typu oprogramowania. </w:t>
      </w:r>
    </w:p>
    <w:p w14:paraId="7318623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97D5551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Pytanie 7.</w:t>
      </w:r>
      <w:r w:rsidRPr="00AB4CE4">
        <w:rPr>
          <w:rFonts w:ascii="Times New Roman" w:hAnsi="Times New Roman" w:cs="Times New Roman"/>
          <w:sz w:val="24"/>
          <w:szCs w:val="24"/>
        </w:rPr>
        <w:t xml:space="preserve">   UPS 3kVA-1 szt. </w:t>
      </w:r>
    </w:p>
    <w:p w14:paraId="283EBCD9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9DFA20F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Prosimy o podanie jakie UPS 3kVA zamawiający brał pod uwagę w szacowaniu </w:t>
      </w:r>
    </w:p>
    <w:p w14:paraId="6358C907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wartości zamówienia spełniające wszystkie wymagania zamawiającego. </w:t>
      </w:r>
    </w:p>
    <w:p w14:paraId="6024F87E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55DE9A5" w14:textId="77777777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Odpowiedź:</w:t>
      </w:r>
      <w:r w:rsidRPr="00AB4CE4">
        <w:rPr>
          <w:rFonts w:ascii="Times New Roman" w:hAnsi="Times New Roman" w:cs="Times New Roman"/>
          <w:sz w:val="24"/>
          <w:szCs w:val="24"/>
        </w:rPr>
        <w:t xml:space="preserve"> Zamawiający informuje, że w trakcie szacowania wartości zamówienia analizował urządzenia co najmniej dwóch producentów dostępnych na rynku, których produkty spełniają określone w OPZ wymagania techniczne dla urządzenia UPS 3kVA. Jednocześnie Zamawiający podkreśla, że w postępowaniu nie wskazano konkretnego producenta ani modelu.</w:t>
      </w:r>
    </w:p>
    <w:p w14:paraId="7ED919AF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69BB37FF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>Pytanie 8.</w:t>
      </w:r>
      <w:r w:rsidRPr="00AB4CE4">
        <w:rPr>
          <w:rFonts w:ascii="Times New Roman" w:hAnsi="Times New Roman" w:cs="Times New Roman"/>
          <w:sz w:val="24"/>
          <w:szCs w:val="24"/>
        </w:rPr>
        <w:t xml:space="preserve">   UPS 3kVA-1 szt. </w:t>
      </w:r>
    </w:p>
    <w:p w14:paraId="4E60215B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58EC733A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Zwracamy uwagę, iż wszystkie wymiary i wagi wyspecyfikowanego sprzętu </w:t>
      </w:r>
    </w:p>
    <w:p w14:paraId="020D69BE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wymagane przez zamawiającego ograniczają tylko i wyłącznie możliwość </w:t>
      </w:r>
    </w:p>
    <w:p w14:paraId="579E4031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lastRenderedPageBreak/>
        <w:t xml:space="preserve">złożenia oferty konkurencyjnej. Nie rozumiemy jakie dla zamawiającego ma </w:t>
      </w:r>
    </w:p>
    <w:p w14:paraId="6D116B0C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znaczenie czy UPS waży 30 kg czy 33 kg. </w:t>
      </w:r>
    </w:p>
    <w:p w14:paraId="504494A2" w14:textId="77777777" w:rsidR="00C50FF6" w:rsidRPr="00AB4CE4" w:rsidRDefault="00000000">
      <w:pPr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Wnosimy zatem o usunięcie z SOPZ zapisów dotyczących wagi UPS 3kVA i 10kVA </w:t>
      </w:r>
    </w:p>
    <w:p w14:paraId="7206ECA1" w14:textId="77777777" w:rsidR="00C50FF6" w:rsidRPr="00AB4CE4" w:rsidRDefault="00C50FF6">
      <w:pPr>
        <w:rPr>
          <w:rFonts w:ascii="Times New Roman" w:hAnsi="Times New Roman" w:cs="Times New Roman"/>
          <w:sz w:val="24"/>
          <w:szCs w:val="24"/>
        </w:rPr>
      </w:pPr>
    </w:p>
    <w:p w14:paraId="0EB0DE44" w14:textId="3043A0C5" w:rsidR="00C50FF6" w:rsidRPr="00AB4CE4" w:rsidRDefault="00000000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AB4CE4">
        <w:rPr>
          <w:rFonts w:ascii="Times New Roman" w:hAnsi="Times New Roman" w:cs="Times New Roman"/>
          <w:sz w:val="24"/>
          <w:szCs w:val="24"/>
        </w:rPr>
        <w:t xml:space="preserve">Zamawiający w poprzednich pytaniach wyraził zgodę na zwiększenie dopuszczalnej wagi zgodnie z sugestią Wykonawcy. Zamawiający </w:t>
      </w:r>
      <w:r w:rsidR="008D2461">
        <w:rPr>
          <w:rFonts w:ascii="Times New Roman" w:hAnsi="Times New Roman" w:cs="Times New Roman"/>
          <w:sz w:val="24"/>
          <w:szCs w:val="24"/>
        </w:rPr>
        <w:t xml:space="preserve"> usuwa zapis dotyczący wagi UPS-a.</w:t>
      </w:r>
    </w:p>
    <w:p w14:paraId="68AC677F" w14:textId="77777777" w:rsidR="00AB4CE4" w:rsidRDefault="00AB4CE4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     </w:t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  <w:r w:rsidRPr="00AB4CE4">
        <w:rPr>
          <w:rFonts w:ascii="Times New Roman" w:hAnsi="Times New Roman" w:cs="Times New Roman"/>
          <w:sz w:val="24"/>
          <w:szCs w:val="24"/>
        </w:rPr>
        <w:tab/>
      </w:r>
    </w:p>
    <w:p w14:paraId="07128541" w14:textId="77777777" w:rsidR="00AB4CE4" w:rsidRDefault="00AB4CE4" w:rsidP="00AB4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8007" w14:textId="390B719E" w:rsidR="00AB4CE4" w:rsidRPr="00AB4CE4" w:rsidRDefault="00AB4CE4" w:rsidP="00AB4CE4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 Wójt Gminy</w:t>
      </w:r>
    </w:p>
    <w:p w14:paraId="13F547E4" w14:textId="27A5877F" w:rsidR="00AB4CE4" w:rsidRPr="00AB4CE4" w:rsidRDefault="00AB4CE4" w:rsidP="00AB4CE4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(-)Daniel Grochowski</w:t>
      </w:r>
    </w:p>
    <w:p w14:paraId="324BA142" w14:textId="77777777" w:rsidR="00C50FF6" w:rsidRPr="00AB4CE4" w:rsidRDefault="00C50FF6" w:rsidP="00AB4C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0FF6" w:rsidRPr="00AB4C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4FD0"/>
    <w:multiLevelType w:val="multilevel"/>
    <w:tmpl w:val="58F2A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786A59"/>
    <w:multiLevelType w:val="multilevel"/>
    <w:tmpl w:val="63AC1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1365E7"/>
    <w:multiLevelType w:val="multilevel"/>
    <w:tmpl w:val="2396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899049">
    <w:abstractNumId w:val="0"/>
  </w:num>
  <w:num w:numId="2" w16cid:durableId="673149666">
    <w:abstractNumId w:val="2"/>
  </w:num>
  <w:num w:numId="3" w16cid:durableId="25100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F6"/>
    <w:rsid w:val="00005E9D"/>
    <w:rsid w:val="008D2461"/>
    <w:rsid w:val="00AB4CE4"/>
    <w:rsid w:val="00BC1419"/>
    <w:rsid w:val="00C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8C7"/>
  <w15:docId w15:val="{23998453-740C-44E9-9029-A361EB2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1750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Belniak</dc:creator>
  <cp:lastModifiedBy>Aleksandra Belniak</cp:lastModifiedBy>
  <cp:revision>3</cp:revision>
  <dcterms:created xsi:type="dcterms:W3CDTF">2025-04-02T09:16:00Z</dcterms:created>
  <dcterms:modified xsi:type="dcterms:W3CDTF">2025-04-02T10:49:00Z</dcterms:modified>
</cp:coreProperties>
</file>