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A6FC" w14:textId="77777777" w:rsidR="00C76A31" w:rsidRDefault="00C76A31"/>
    <w:p w14:paraId="3EDA4B12" w14:textId="77777777" w:rsidR="00C76A31" w:rsidRPr="00C76A31" w:rsidRDefault="00C76A31" w:rsidP="00C76A31">
      <w:pPr>
        <w:pStyle w:val="Nagwek2"/>
        <w:spacing w:line="36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A31">
        <w:rPr>
          <w:rFonts w:ascii="Times New Roman" w:hAnsi="Times New Roman" w:cs="Times New Roman"/>
          <w:color w:val="000000"/>
          <w:sz w:val="24"/>
          <w:szCs w:val="24"/>
        </w:rPr>
        <w:t>Radzyń Podlaski, 2.04.2025 r.</w:t>
      </w:r>
    </w:p>
    <w:p w14:paraId="577EC7B5" w14:textId="77777777" w:rsidR="00C76A31" w:rsidRPr="00C76A31" w:rsidRDefault="00C76A31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31">
        <w:rPr>
          <w:rFonts w:ascii="Times New Roman" w:hAnsi="Times New Roman" w:cs="Times New Roman"/>
          <w:sz w:val="24"/>
          <w:szCs w:val="24"/>
        </w:rPr>
        <w:t>Dot. I-ZP.271.2.2025</w:t>
      </w:r>
    </w:p>
    <w:p w14:paraId="35C05740" w14:textId="77777777" w:rsidR="00C76A31" w:rsidRPr="00C76A31" w:rsidRDefault="00C76A31" w:rsidP="00C76A31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A31">
        <w:rPr>
          <w:rFonts w:ascii="Times New Roman" w:hAnsi="Times New Roman" w:cs="Times New Roman"/>
          <w:sz w:val="24"/>
          <w:szCs w:val="24"/>
          <w:u w:val="single"/>
        </w:rPr>
        <w:t xml:space="preserve">      Wykonawcy Wszyscy</w:t>
      </w:r>
    </w:p>
    <w:p w14:paraId="2EE00CB1" w14:textId="77777777" w:rsidR="00C76A31" w:rsidRPr="00C76A31" w:rsidRDefault="00C76A31" w:rsidP="00C76A31">
      <w:pPr>
        <w:widowControl w:val="0"/>
        <w:autoSpaceDE w:val="0"/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14:paraId="64539EFE" w14:textId="77777777" w:rsidR="00C76A31" w:rsidRPr="00C76A31" w:rsidRDefault="00C76A31" w:rsidP="00C76A31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31">
        <w:rPr>
          <w:rFonts w:ascii="Times New Roman" w:eastAsia="Calibri" w:hAnsi="Times New Roman" w:cs="Times New Roman"/>
          <w:sz w:val="24"/>
          <w:szCs w:val="24"/>
        </w:rPr>
        <w:t>Na podstawie art.284 ust. 2 ust.2 ustawy z dnia 11  września 2019 r. Prawo zamówień publicznych (</w:t>
      </w:r>
      <w:proofErr w:type="spellStart"/>
      <w:r w:rsidRPr="00C76A3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C76A31">
        <w:rPr>
          <w:rFonts w:ascii="Times New Roman" w:eastAsia="Calibri" w:hAnsi="Times New Roman" w:cs="Times New Roman"/>
          <w:sz w:val="24"/>
          <w:szCs w:val="24"/>
        </w:rPr>
        <w:t>. Dz.U. z 2024 r. poz. 1320) informuję, że do Zamawiającego od  Wykonawców wpłynęły zapytania do SWZ</w:t>
      </w:r>
    </w:p>
    <w:p w14:paraId="398988B1" w14:textId="249EAF5E" w:rsidR="00C76A31" w:rsidRPr="00C76A31" w:rsidRDefault="00C76A31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A31">
        <w:rPr>
          <w:rFonts w:ascii="Times New Roman" w:hAnsi="Times New Roman" w:cs="Times New Roman"/>
          <w:sz w:val="24"/>
          <w:szCs w:val="24"/>
          <w:u w:val="single"/>
        </w:rPr>
        <w:t xml:space="preserve">Odpowiedzi do zapytań nr </w:t>
      </w:r>
      <w:r w:rsidRPr="00C76A31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7F3A7C4A" w14:textId="77777777" w:rsidR="00C76A31" w:rsidRPr="00C76A31" w:rsidRDefault="00C76A31" w:rsidP="00C76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00002" w14:textId="6C4DC990" w:rsidR="00D15BE1" w:rsidRPr="00C76A31" w:rsidRDefault="00000000" w:rsidP="00C76A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A31">
        <w:rPr>
          <w:rFonts w:ascii="Times New Roman" w:hAnsi="Times New Roman" w:cs="Times New Roman"/>
          <w:b/>
          <w:bCs/>
          <w:sz w:val="24"/>
          <w:szCs w:val="24"/>
        </w:rPr>
        <w:t xml:space="preserve">pozycji 14 Urządzenia Access Point </w:t>
      </w:r>
    </w:p>
    <w:p w14:paraId="00000003" w14:textId="77777777" w:rsidR="00D15BE1" w:rsidRPr="00C76A31" w:rsidRDefault="00000000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31">
        <w:rPr>
          <w:rFonts w:ascii="Times New Roman" w:hAnsi="Times New Roman" w:cs="Times New Roman"/>
          <w:sz w:val="24"/>
          <w:szCs w:val="24"/>
        </w:rPr>
        <w:t xml:space="preserve">1. Zwracamy się z prośbą o usunięcie wymogu trybu pracy </w:t>
      </w:r>
      <w:proofErr w:type="spellStart"/>
      <w:r w:rsidRPr="00C76A31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C76A31">
        <w:rPr>
          <w:rFonts w:ascii="Times New Roman" w:hAnsi="Times New Roman" w:cs="Times New Roman"/>
          <w:sz w:val="24"/>
          <w:szCs w:val="24"/>
        </w:rPr>
        <w:t xml:space="preserve">. Po zapoznaniu się z wymaganiami stwierdzamy brak takiej funkcjonalności z urządzeniu najbardziej wpasowującym się w wymagania Zamawiającego. </w:t>
      </w:r>
    </w:p>
    <w:p w14:paraId="694BF798" w14:textId="77777777" w:rsidR="00C76A31" w:rsidRPr="00C76A31" w:rsidRDefault="00C76A31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DA0CB" w14:textId="77777777" w:rsidR="00C76A31" w:rsidRPr="00C76A31" w:rsidRDefault="00C76A31" w:rsidP="00C76A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31">
        <w:rPr>
          <w:rFonts w:ascii="Times New Roman" w:hAnsi="Times New Roman" w:cs="Times New Roman"/>
          <w:b/>
          <w:sz w:val="24"/>
          <w:szCs w:val="24"/>
        </w:rPr>
        <w:t>Odpowiedzi:</w:t>
      </w:r>
    </w:p>
    <w:p w14:paraId="761E3AF3" w14:textId="62B39F43" w:rsidR="00C76A31" w:rsidRPr="00C76A31" w:rsidRDefault="00C76A31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31">
        <w:rPr>
          <w:rFonts w:ascii="Times New Roman" w:hAnsi="Times New Roman" w:cs="Times New Roman"/>
          <w:b/>
          <w:sz w:val="24"/>
          <w:szCs w:val="24"/>
        </w:rPr>
        <w:t>Ad.1</w:t>
      </w:r>
      <w:r w:rsidRPr="00C76A31">
        <w:rPr>
          <w:rFonts w:ascii="Times New Roman" w:hAnsi="Times New Roman" w:cs="Times New Roman"/>
          <w:sz w:val="24"/>
          <w:szCs w:val="24"/>
        </w:rPr>
        <w:t xml:space="preserve"> Zamawiający wyraża zgodę na usunięcie w</w:t>
      </w:r>
      <w:r w:rsidRPr="00C76A31">
        <w:rPr>
          <w:rFonts w:ascii="Times New Roman" w:hAnsi="Times New Roman" w:cs="Times New Roman"/>
          <w:sz w:val="24"/>
          <w:szCs w:val="24"/>
        </w:rPr>
        <w:t>y</w:t>
      </w:r>
      <w:r w:rsidRPr="00C76A31">
        <w:rPr>
          <w:rFonts w:ascii="Times New Roman" w:hAnsi="Times New Roman" w:cs="Times New Roman"/>
          <w:sz w:val="24"/>
          <w:szCs w:val="24"/>
        </w:rPr>
        <w:t xml:space="preserve">mogu trybu pracy </w:t>
      </w:r>
      <w:proofErr w:type="spellStart"/>
      <w:r w:rsidRPr="00C76A31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C76A31">
        <w:rPr>
          <w:rFonts w:ascii="Times New Roman" w:hAnsi="Times New Roman" w:cs="Times New Roman"/>
          <w:sz w:val="24"/>
          <w:szCs w:val="24"/>
        </w:rPr>
        <w:t>.</w:t>
      </w:r>
    </w:p>
    <w:p w14:paraId="54749B4A" w14:textId="77777777" w:rsidR="00C76A31" w:rsidRPr="00C76A31" w:rsidRDefault="00C76A31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4" w14:textId="0C37D1B4" w:rsidR="00D15BE1" w:rsidRPr="00C76A31" w:rsidRDefault="00000000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31">
        <w:rPr>
          <w:rFonts w:ascii="Times New Roman" w:hAnsi="Times New Roman" w:cs="Times New Roman"/>
          <w:sz w:val="24"/>
          <w:szCs w:val="24"/>
        </w:rPr>
        <w:t xml:space="preserve">2. Zwracamy się z prośbą o usunięcie wymogu dotyczącego konieczności stosowania uwierzytelniania zarówno poprzez RADIUS, jak i LDAP lub o dopuszczenie realizacji uwierzytelniania przy użyciu jednego z tych mechanizmów. Pragniemy jednocześnie podkreślić, że od strony funkcjonalnej urządzenie, które najlepiej odpowiada pozostałym wymaganiom Zamawiającego, wspiera uwierzytelnianie poprzez protokół RADIUS, przy czym serwer LDAP może pełnić rolę </w:t>
      </w:r>
      <w:proofErr w:type="spellStart"/>
      <w:r w:rsidRPr="00C76A31">
        <w:rPr>
          <w:rFonts w:ascii="Times New Roman" w:hAnsi="Times New Roman" w:cs="Times New Roman"/>
          <w:sz w:val="24"/>
          <w:szCs w:val="24"/>
        </w:rPr>
        <w:t>backendu</w:t>
      </w:r>
      <w:proofErr w:type="spellEnd"/>
      <w:r w:rsidRPr="00C76A31">
        <w:rPr>
          <w:rFonts w:ascii="Times New Roman" w:hAnsi="Times New Roman" w:cs="Times New Roman"/>
          <w:sz w:val="24"/>
          <w:szCs w:val="24"/>
        </w:rPr>
        <w:t xml:space="preserve"> RADIUS-a, zapewniając pełną kontrolę dostępu do sieci oraz integrację z istniejącymi bazami użytkowników.</w:t>
      </w:r>
    </w:p>
    <w:p w14:paraId="00000005" w14:textId="77777777" w:rsidR="00D15BE1" w:rsidRPr="00C76A31" w:rsidRDefault="00D15BE1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8" w14:textId="0E30A2C2" w:rsidR="00D15BE1" w:rsidRPr="00C76A31" w:rsidRDefault="00C76A31" w:rsidP="00C76A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31">
        <w:rPr>
          <w:rFonts w:ascii="Times New Roman" w:hAnsi="Times New Roman" w:cs="Times New Roman"/>
          <w:b/>
          <w:bCs/>
          <w:sz w:val="24"/>
          <w:szCs w:val="24"/>
        </w:rPr>
        <w:t>Odpowiedzi:</w:t>
      </w:r>
    </w:p>
    <w:p w14:paraId="00000009" w14:textId="77777777" w:rsidR="00D15BE1" w:rsidRPr="00C76A31" w:rsidRDefault="00000000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31">
        <w:rPr>
          <w:rFonts w:ascii="Times New Roman" w:hAnsi="Times New Roman" w:cs="Times New Roman"/>
          <w:b/>
          <w:sz w:val="24"/>
          <w:szCs w:val="24"/>
        </w:rPr>
        <w:t>Ad.2</w:t>
      </w:r>
      <w:r w:rsidRPr="00C76A31">
        <w:rPr>
          <w:rFonts w:ascii="Times New Roman" w:hAnsi="Times New Roman" w:cs="Times New Roman"/>
          <w:sz w:val="24"/>
          <w:szCs w:val="24"/>
        </w:rPr>
        <w:t xml:space="preserve"> Zamawiający dopuszcza rozwiązanie oferujące przynajmniej jeden z wymienionych rodzajów uwierzytelniania RADIUS lub LDAP.</w:t>
      </w:r>
    </w:p>
    <w:p w14:paraId="0000000A" w14:textId="77777777" w:rsidR="00D15BE1" w:rsidRPr="00C76A31" w:rsidRDefault="00D15BE1" w:rsidP="00C76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D15BE1" w:rsidRPr="00C76A31" w:rsidRDefault="00D15BE1">
      <w:pPr>
        <w:rPr>
          <w:rFonts w:ascii="Times New Roman" w:hAnsi="Times New Roman" w:cs="Times New Roman"/>
          <w:sz w:val="24"/>
          <w:szCs w:val="24"/>
        </w:rPr>
      </w:pPr>
    </w:p>
    <w:p w14:paraId="3D4B51DC" w14:textId="77777777" w:rsidR="00C76A31" w:rsidRPr="00AB4CE4" w:rsidRDefault="00C76A31" w:rsidP="00C76A31">
      <w:pPr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>Wójt Gminy</w:t>
      </w:r>
    </w:p>
    <w:p w14:paraId="0D903CD1" w14:textId="77777777" w:rsidR="00C76A31" w:rsidRPr="00AB4CE4" w:rsidRDefault="00C76A31" w:rsidP="00C76A31">
      <w:pPr>
        <w:jc w:val="both"/>
        <w:rPr>
          <w:rFonts w:ascii="Times New Roman" w:hAnsi="Times New Roman" w:cs="Times New Roman"/>
          <w:sz w:val="24"/>
          <w:szCs w:val="24"/>
        </w:rPr>
      </w:pPr>
      <w:r w:rsidRPr="00AB4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(-)Daniel Grochowski</w:t>
      </w:r>
    </w:p>
    <w:sectPr w:rsidR="00C76A31" w:rsidRPr="00AB4CE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E1"/>
    <w:rsid w:val="00C76A31"/>
    <w:rsid w:val="00D15BE1"/>
    <w:rsid w:val="00F3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F07E"/>
  <w15:docId w15:val="{8BF5DEF1-B860-4568-8C94-1ACC35A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Belniak</dc:creator>
  <cp:lastModifiedBy>Aleksandra Belniak</cp:lastModifiedBy>
  <cp:revision>2</cp:revision>
  <dcterms:created xsi:type="dcterms:W3CDTF">2025-04-02T12:05:00Z</dcterms:created>
  <dcterms:modified xsi:type="dcterms:W3CDTF">2025-04-02T12:05:00Z</dcterms:modified>
</cp:coreProperties>
</file>